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F3" w:rsidRDefault="00F121F3" w:rsidP="00D27EB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1F3" w:rsidRDefault="00F121F3" w:rsidP="00D27EB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муниципального района</w:t>
      </w:r>
    </w:p>
    <w:p w:rsidR="00203CDB" w:rsidRPr="00260F4B" w:rsidRDefault="00260F4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60F4B">
        <w:rPr>
          <w:rFonts w:ascii="Times New Roman" w:hAnsi="Times New Roman"/>
          <w:sz w:val="28"/>
          <w:szCs w:val="28"/>
        </w:rPr>
        <w:t xml:space="preserve">от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30.12.2020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260F4B">
        <w:rPr>
          <w:rFonts w:ascii="Times New Roman" w:hAnsi="Times New Roman"/>
          <w:sz w:val="28"/>
          <w:szCs w:val="28"/>
        </w:rPr>
        <w:t xml:space="preserve">№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1074</w:t>
      </w:r>
      <w:r w:rsidR="00203CDB" w:rsidRPr="00260F4B">
        <w:rPr>
          <w:rFonts w:ascii="Times New Roman" w:hAnsi="Times New Roman"/>
          <w:sz w:val="28"/>
          <w:szCs w:val="28"/>
        </w:rPr>
        <w:t xml:space="preserve">    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Ключевые показатели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          Ключевыми показателями 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(далее – Администрация) являются: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Коэффициент снижения количества нарушений антимонопольного законодательства Администрации (по сравнению с предыдущим годом);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нормативных правовых актов Администрации, в которых выявлены риски нарушения антимонопольного законодательства.</w:t>
      </w: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  <w:sectPr w:rsidR="00203CDB" w:rsidRPr="00203CDB" w:rsidSect="000C2813">
          <w:pgSz w:w="11906" w:h="16838"/>
          <w:pgMar w:top="1134" w:right="851" w:bottom="142" w:left="1418" w:header="709" w:footer="709" w:gutter="0"/>
          <w:cols w:space="708"/>
          <w:docGrid w:linePitch="360"/>
        </w:sect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203CDB">
        <w:rPr>
          <w:rFonts w:ascii="Times New Roman" w:hAnsi="Times New Roman"/>
          <w:sz w:val="28"/>
          <w:szCs w:val="28"/>
        </w:rPr>
        <w:t xml:space="preserve"> 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9C6124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60F4B">
        <w:rPr>
          <w:rFonts w:ascii="Times New Roman" w:hAnsi="Times New Roman"/>
          <w:sz w:val="28"/>
          <w:szCs w:val="28"/>
        </w:rPr>
        <w:t xml:space="preserve">от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30.12.2020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260F4B">
        <w:rPr>
          <w:rFonts w:ascii="Times New Roman" w:hAnsi="Times New Roman"/>
          <w:sz w:val="28"/>
          <w:szCs w:val="28"/>
        </w:rPr>
        <w:t xml:space="preserve">№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1074</w:t>
      </w:r>
      <w:r w:rsidRPr="00260F4B">
        <w:rPr>
          <w:rFonts w:ascii="Times New Roman" w:hAnsi="Times New Roman"/>
          <w:sz w:val="28"/>
          <w:szCs w:val="28"/>
        </w:rPr>
        <w:t xml:space="preserve"> </w:t>
      </w:r>
      <w:r w:rsidR="00203CDB" w:rsidRPr="00203CDB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203CDB" w:rsidRPr="00203CDB">
        <w:rPr>
          <w:rFonts w:ascii="Times New Roman" w:hAnsi="Times New Roman"/>
          <w:sz w:val="28"/>
          <w:szCs w:val="28"/>
        </w:rPr>
        <w:t xml:space="preserve"> 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Карта рисков нарушений антимонопольного законодательства 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(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-рисков)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349"/>
        <w:gridCol w:w="2552"/>
        <w:gridCol w:w="2126"/>
        <w:gridCol w:w="2410"/>
        <w:gridCol w:w="1417"/>
        <w:gridCol w:w="3544"/>
      </w:tblGrid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Выявленные риски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Описание рисков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Причины возникновения рисков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Условия возникновения рисков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Уровень</w:t>
            </w:r>
          </w:p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риска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Мероприятия по минимизации и устранению рисков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 w:rsidRPr="00203CDB">
              <w:rPr>
                <w:rFonts w:ascii="Times New Roman" w:hAnsi="Times New Roman"/>
                <w:sz w:val="26"/>
                <w:szCs w:val="26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утверждение нормативных правовых актов, в которых имеются риски нарушения антимонопольного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надлежащей экспертизы на предмет нарушений требований антимонопольного законодательства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незначитеьный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Публичные заявления, официальные письма должностных лиц,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официальные разъяснения сотрудников администрации, должностных лиц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консультации, координация и иные действия, которые могут повлиять на участников закупочных процедур при осуществлении закупок, создать преимущества на рынке одному из хозяйствующих субъектов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отсутствие систематического обучения и повышения уровня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Низкий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мониторинг изменений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антимонопольного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- проведение аттестации</w:t>
            </w:r>
          </w:p>
        </w:tc>
      </w:tr>
      <w:tr w:rsidR="00203CDB" w:rsidRPr="00203CDB" w:rsidTr="000E0993">
        <w:trPr>
          <w:trHeight w:val="4507"/>
        </w:trPr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Неисполнение актов реагирования антимонопольного органа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сроков исполнения требований антимонопольного органа;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уклонение от предоставления антимонопольному органу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</w:rPr>
              <w:t>истребуемых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</w:rPr>
              <w:t xml:space="preserve"> документов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преимуществ лицам при предоставлении земельных участков и муниципального имущества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заинтересованность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существенный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Нарушение антимонопольного законодательства при оказании муниципальных услуг. Действия (бездействие) при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действия (бездействие) при координации деятельности подведомственных организаций, которые могут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привести к ограничению конкуренции;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истребование документов, не предусмотренных действующим законодательством;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незаконное предоставление либо отказ в предоставлении муниципальных услуг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-заинтересованно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отсутствие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незначительный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</w:tbl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4A45F5">
        <w:rPr>
          <w:rFonts w:ascii="Times New Roman" w:hAnsi="Times New Roman"/>
          <w:sz w:val="28"/>
          <w:szCs w:val="28"/>
        </w:rPr>
        <w:t>3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9C6124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60F4B">
        <w:rPr>
          <w:rFonts w:ascii="Times New Roman" w:hAnsi="Times New Roman"/>
          <w:sz w:val="28"/>
          <w:szCs w:val="28"/>
        </w:rPr>
        <w:t xml:space="preserve">от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30.12.2020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260F4B">
        <w:rPr>
          <w:rFonts w:ascii="Times New Roman" w:hAnsi="Times New Roman"/>
          <w:sz w:val="28"/>
          <w:szCs w:val="28"/>
        </w:rPr>
        <w:t xml:space="preserve">№ </w:t>
      </w:r>
      <w:r w:rsidRPr="00260F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1074</w:t>
      </w:r>
      <w:bookmarkStart w:id="0" w:name="_GoBack"/>
      <w:bookmarkEnd w:id="0"/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План мероприятий («дорожная карта</w:t>
      </w:r>
      <w:r w:rsidR="00F121F3">
        <w:rPr>
          <w:rFonts w:ascii="Times New Roman" w:hAnsi="Times New Roman"/>
          <w:sz w:val="28"/>
          <w:szCs w:val="28"/>
        </w:rPr>
        <w:t>»</w:t>
      </w:r>
      <w:r w:rsidRPr="00203CDB">
        <w:rPr>
          <w:rFonts w:ascii="Times New Roman" w:hAnsi="Times New Roman"/>
          <w:sz w:val="28"/>
          <w:szCs w:val="28"/>
        </w:rPr>
        <w:t xml:space="preserve">)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по снижению рисков нарушения антимонопольного законодательства                    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203CDB">
        <w:rPr>
          <w:rFonts w:ascii="Times New Roman" w:hAnsi="Times New Roman"/>
          <w:sz w:val="28"/>
          <w:szCs w:val="28"/>
        </w:rPr>
        <w:t xml:space="preserve"> год </w:t>
      </w:r>
    </w:p>
    <w:p w:rsidR="00203CDB" w:rsidRPr="00203CDB" w:rsidRDefault="00203CDB" w:rsidP="00203CDB">
      <w:pPr>
        <w:ind w:right="-73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111"/>
        <w:gridCol w:w="3118"/>
        <w:gridCol w:w="2126"/>
        <w:gridCol w:w="1843"/>
      </w:tblGrid>
      <w:tr w:rsidR="00203CDB" w:rsidRPr="00203CDB" w:rsidTr="000E099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03CD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03CD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Вид риска              (согласно карте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нарушения антимонопольного законодательства)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Мероприятие по минимизации и устранению рисков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Показатель (планируемый результат)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Ответственный исполнитель,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соисполнитель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203CDB">
              <w:rPr>
                <w:rFonts w:ascii="Times New Roman" w:hAnsi="Times New Roman"/>
                <w:sz w:val="28"/>
                <w:szCs w:val="28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заключении соглашений, договоров, контрактов.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разработке нормативно-правовых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путем недопущения сотрудниками администрации консультаций, координаций и иных действий, которые могут повлиять на участников закупочных процедур при осуществлении закупок администрацией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изменений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 анализ практики применения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проведении закупочных процедур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Неисполнение актов реагирования антимонопольного органа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принятия администрацией соответствующих законодательству решений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-рисков путем исключения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ситуаций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которых может возникнуть создание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преимущественных условий для одного из хозяйствующих субъектов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Руководители, муниципальные служащие структурных подразделений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Нарушение антимонопольного законодательства при оказании муниципальных услуг. Действия (бездействие) при 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законодательством.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недопущения истребования документов, не предусмотренных действующим законодательством, создания преимущества отдельным хозяйствующим субъектам,  а также создания «административных барьеров» отдельным хозяйствующим субъектам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Default="00203CDB" w:rsidP="00035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03CDB" w:rsidSect="00203CDB">
      <w:pgSz w:w="16838" w:h="11906" w:orient="landscape"/>
      <w:pgMar w:top="1418" w:right="113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58CF"/>
    <w:multiLevelType w:val="multilevel"/>
    <w:tmpl w:val="77207CA8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3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1">
    <w:nsid w:val="245F1B26"/>
    <w:multiLevelType w:val="hybridMultilevel"/>
    <w:tmpl w:val="D91C97FC"/>
    <w:lvl w:ilvl="0" w:tplc="9EDAA0D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A3131"/>
    <w:multiLevelType w:val="hybridMultilevel"/>
    <w:tmpl w:val="4A50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F032D"/>
    <w:multiLevelType w:val="hybridMultilevel"/>
    <w:tmpl w:val="02D27E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D26F4B"/>
    <w:multiLevelType w:val="hybridMultilevel"/>
    <w:tmpl w:val="9530D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51"/>
    <w:rsid w:val="000004E5"/>
    <w:rsid w:val="000024FE"/>
    <w:rsid w:val="00003BFB"/>
    <w:rsid w:val="00007133"/>
    <w:rsid w:val="00016C7F"/>
    <w:rsid w:val="000302BF"/>
    <w:rsid w:val="00035E51"/>
    <w:rsid w:val="000562D8"/>
    <w:rsid w:val="000C06D6"/>
    <w:rsid w:val="000C2813"/>
    <w:rsid w:val="000D1AEB"/>
    <w:rsid w:val="000D46E2"/>
    <w:rsid w:val="000E14C6"/>
    <w:rsid w:val="000F0CE3"/>
    <w:rsid w:val="00134B97"/>
    <w:rsid w:val="0015549A"/>
    <w:rsid w:val="001B418D"/>
    <w:rsid w:val="001C2E91"/>
    <w:rsid w:val="00203CDB"/>
    <w:rsid w:val="002113AA"/>
    <w:rsid w:val="00214113"/>
    <w:rsid w:val="00222716"/>
    <w:rsid w:val="00225704"/>
    <w:rsid w:val="00260F4B"/>
    <w:rsid w:val="00280777"/>
    <w:rsid w:val="002B4D45"/>
    <w:rsid w:val="002E490A"/>
    <w:rsid w:val="00334371"/>
    <w:rsid w:val="00341573"/>
    <w:rsid w:val="003557D8"/>
    <w:rsid w:val="003A1AD8"/>
    <w:rsid w:val="003A48F3"/>
    <w:rsid w:val="003C19FC"/>
    <w:rsid w:val="003C33F5"/>
    <w:rsid w:val="00424667"/>
    <w:rsid w:val="0045159F"/>
    <w:rsid w:val="00471338"/>
    <w:rsid w:val="004A45F5"/>
    <w:rsid w:val="004D6C45"/>
    <w:rsid w:val="004D79AC"/>
    <w:rsid w:val="004E2F03"/>
    <w:rsid w:val="00500310"/>
    <w:rsid w:val="0051152C"/>
    <w:rsid w:val="0052122C"/>
    <w:rsid w:val="00525651"/>
    <w:rsid w:val="00530487"/>
    <w:rsid w:val="0054036B"/>
    <w:rsid w:val="00566394"/>
    <w:rsid w:val="005B1D00"/>
    <w:rsid w:val="005D3AEB"/>
    <w:rsid w:val="005F628C"/>
    <w:rsid w:val="0060057E"/>
    <w:rsid w:val="00607DFF"/>
    <w:rsid w:val="0062532E"/>
    <w:rsid w:val="006970DE"/>
    <w:rsid w:val="006A6901"/>
    <w:rsid w:val="006C3E1F"/>
    <w:rsid w:val="006C4CF8"/>
    <w:rsid w:val="006E2CCE"/>
    <w:rsid w:val="007331C8"/>
    <w:rsid w:val="00750B6C"/>
    <w:rsid w:val="00760F1E"/>
    <w:rsid w:val="00765B90"/>
    <w:rsid w:val="00774623"/>
    <w:rsid w:val="007A5631"/>
    <w:rsid w:val="007D16C5"/>
    <w:rsid w:val="007E3965"/>
    <w:rsid w:val="00800A8A"/>
    <w:rsid w:val="00801F6D"/>
    <w:rsid w:val="00802BD3"/>
    <w:rsid w:val="00855AB1"/>
    <w:rsid w:val="00890FBB"/>
    <w:rsid w:val="008C3FB3"/>
    <w:rsid w:val="008D2051"/>
    <w:rsid w:val="008E41AD"/>
    <w:rsid w:val="00940068"/>
    <w:rsid w:val="00946292"/>
    <w:rsid w:val="0094706E"/>
    <w:rsid w:val="00954806"/>
    <w:rsid w:val="00963E5B"/>
    <w:rsid w:val="00990731"/>
    <w:rsid w:val="00995ACC"/>
    <w:rsid w:val="009B55A4"/>
    <w:rsid w:val="009C6124"/>
    <w:rsid w:val="009D7221"/>
    <w:rsid w:val="009E2D3A"/>
    <w:rsid w:val="00A028D5"/>
    <w:rsid w:val="00A21C18"/>
    <w:rsid w:val="00A434EB"/>
    <w:rsid w:val="00A62112"/>
    <w:rsid w:val="00A92593"/>
    <w:rsid w:val="00AA0A1C"/>
    <w:rsid w:val="00AC2481"/>
    <w:rsid w:val="00B62ADB"/>
    <w:rsid w:val="00B67F0D"/>
    <w:rsid w:val="00B73AE4"/>
    <w:rsid w:val="00B73D7F"/>
    <w:rsid w:val="00BB237F"/>
    <w:rsid w:val="00BD01CA"/>
    <w:rsid w:val="00BD18F3"/>
    <w:rsid w:val="00C0569B"/>
    <w:rsid w:val="00C11291"/>
    <w:rsid w:val="00C204C3"/>
    <w:rsid w:val="00C25631"/>
    <w:rsid w:val="00CC5867"/>
    <w:rsid w:val="00D016F6"/>
    <w:rsid w:val="00D26848"/>
    <w:rsid w:val="00D27EBF"/>
    <w:rsid w:val="00D330E9"/>
    <w:rsid w:val="00D365BE"/>
    <w:rsid w:val="00D366F6"/>
    <w:rsid w:val="00D60F89"/>
    <w:rsid w:val="00D662F9"/>
    <w:rsid w:val="00DA03A5"/>
    <w:rsid w:val="00DA0F7E"/>
    <w:rsid w:val="00DA3F7C"/>
    <w:rsid w:val="00DB5C8E"/>
    <w:rsid w:val="00DC1068"/>
    <w:rsid w:val="00DC626B"/>
    <w:rsid w:val="00E17B84"/>
    <w:rsid w:val="00E34F53"/>
    <w:rsid w:val="00E473B7"/>
    <w:rsid w:val="00E65B96"/>
    <w:rsid w:val="00E66316"/>
    <w:rsid w:val="00E7153A"/>
    <w:rsid w:val="00E851D7"/>
    <w:rsid w:val="00E90A6A"/>
    <w:rsid w:val="00E93AA2"/>
    <w:rsid w:val="00EA10C1"/>
    <w:rsid w:val="00F05384"/>
    <w:rsid w:val="00F121F3"/>
    <w:rsid w:val="00FC2080"/>
    <w:rsid w:val="00FD1D7F"/>
    <w:rsid w:val="00FF02BD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E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E51"/>
    <w:pPr>
      <w:ind w:left="720"/>
      <w:contextualSpacing/>
    </w:pPr>
  </w:style>
  <w:style w:type="table" w:styleId="a5">
    <w:name w:val="Table Grid"/>
    <w:basedOn w:val="a1"/>
    <w:uiPriority w:val="59"/>
    <w:rsid w:val="00035E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E51"/>
    <w:rPr>
      <w:rFonts w:ascii="Tahoma" w:eastAsia="Calibri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2227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E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E51"/>
    <w:pPr>
      <w:ind w:left="720"/>
      <w:contextualSpacing/>
    </w:pPr>
  </w:style>
  <w:style w:type="table" w:styleId="a5">
    <w:name w:val="Table Grid"/>
    <w:basedOn w:val="a1"/>
    <w:uiPriority w:val="59"/>
    <w:rsid w:val="00035E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E51"/>
    <w:rPr>
      <w:rFonts w:ascii="Tahoma" w:eastAsia="Calibri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2227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B513B-40BB-4EB0-BD69-9BA74348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5</cp:revision>
  <cp:lastPrinted>2021-05-06T03:46:00Z</cp:lastPrinted>
  <dcterms:created xsi:type="dcterms:W3CDTF">2021-05-07T06:01:00Z</dcterms:created>
  <dcterms:modified xsi:type="dcterms:W3CDTF">2021-05-07T06:22:00Z</dcterms:modified>
</cp:coreProperties>
</file>